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60"/>
        </w:tabs>
        <w:jc w:val="center"/>
        <w:rPr>
          <w:b w:val="1"/>
        </w:rPr>
      </w:pPr>
      <w:r w:rsidDel="00000000" w:rsidR="00000000" w:rsidRPr="00000000">
        <w:rPr>
          <w:b w:val="1"/>
          <w:rtl w:val="0"/>
        </w:rPr>
        <w:t xml:space="preserve">Refund and Cancelation Policy</w:t>
      </w:r>
      <w:r w:rsidDel="00000000" w:rsidR="00000000" w:rsidRPr="00000000">
        <w:rPr>
          <w:rtl w:val="0"/>
        </w:rPr>
      </w:r>
    </w:p>
    <w:p w:rsidR="00000000" w:rsidDel="00000000" w:rsidP="00000000" w:rsidRDefault="00000000" w:rsidRPr="00000000" w14:paraId="00000002">
      <w:pPr>
        <w:tabs>
          <w:tab w:val="left" w:pos="360"/>
        </w:tabs>
        <w:jc w:val="center"/>
        <w:rPr>
          <w:b w:val="1"/>
        </w:rPr>
      </w:pPr>
      <w:r w:rsidDel="00000000" w:rsidR="00000000" w:rsidRPr="00000000">
        <w:rPr>
          <w:b w:val="1"/>
          <w:rtl w:val="0"/>
        </w:rPr>
        <w:t xml:space="preserve"> </w:t>
      </w:r>
    </w:p>
    <w:p w:rsidR="00000000" w:rsidDel="00000000" w:rsidP="00000000" w:rsidRDefault="00000000" w:rsidRPr="00000000" w14:paraId="00000003">
      <w:pPr>
        <w:tabs>
          <w:tab w:val="left" w:pos="360"/>
        </w:tabs>
        <w:rPr>
          <w:u w:val="single"/>
        </w:rPr>
      </w:pPr>
      <w:r w:rsidDel="00000000" w:rsidR="00000000" w:rsidRPr="00000000">
        <w:rPr>
          <w:rtl w:val="0"/>
        </w:rPr>
      </w:r>
    </w:p>
    <w:p w:rsidR="00000000" w:rsidDel="00000000" w:rsidP="00000000" w:rsidRDefault="00000000" w:rsidRPr="00000000" w14:paraId="00000004">
      <w:pPr>
        <w:tabs>
          <w:tab w:val="left" w:pos="360"/>
        </w:tabs>
        <w:rPr/>
      </w:pPr>
      <w:r w:rsidDel="00000000" w:rsidR="00000000" w:rsidRPr="00000000">
        <w:rPr>
          <w:rtl w:val="0"/>
        </w:rPr>
      </w:r>
    </w:p>
    <w:p w:rsidR="00000000" w:rsidDel="00000000" w:rsidP="00000000" w:rsidRDefault="00000000" w:rsidRPr="00000000" w14:paraId="00000005">
      <w:pPr>
        <w:tabs>
          <w:tab w:val="left" w:pos="360"/>
        </w:tabs>
        <w:rPr/>
      </w:pPr>
      <w:r w:rsidDel="00000000" w:rsidR="00000000" w:rsidRPr="00000000">
        <w:rPr>
          <w:rtl w:val="0"/>
        </w:rPr>
      </w:r>
    </w:p>
    <w:p w:rsidR="00000000" w:rsidDel="00000000" w:rsidP="00000000" w:rsidRDefault="00000000" w:rsidRPr="00000000" w14:paraId="00000006">
      <w:pPr>
        <w:tabs>
          <w:tab w:val="left" w:pos="360"/>
        </w:tabs>
        <w:rPr/>
      </w:pPr>
      <w:r w:rsidDel="00000000" w:rsidR="00000000" w:rsidRPr="00000000">
        <w:rPr>
          <w:rtl w:val="0"/>
        </w:rPr>
      </w:r>
    </w:p>
    <w:p w:rsidR="00000000" w:rsidDel="00000000" w:rsidP="00000000" w:rsidRDefault="00000000" w:rsidRPr="00000000" w14:paraId="00000007">
      <w:pPr>
        <w:tabs>
          <w:tab w:val="left" w:pos="360"/>
        </w:tabs>
        <w:rPr>
          <w:b w:val="1"/>
        </w:rPr>
      </w:pPr>
      <w:r w:rsidDel="00000000" w:rsidR="00000000" w:rsidRPr="00000000">
        <w:rPr>
          <w:b w:val="1"/>
          <w:rtl w:val="0"/>
        </w:rPr>
        <w:t xml:space="preserve">All payments are payable at the time the services are rendered; therefore, there are no refunds available.  </w:t>
      </w:r>
    </w:p>
    <w:p w:rsidR="00000000" w:rsidDel="00000000" w:rsidP="00000000" w:rsidRDefault="00000000" w:rsidRPr="00000000" w14:paraId="00000008">
      <w:pPr>
        <w:tabs>
          <w:tab w:val="left" w:pos="360"/>
        </w:tabs>
        <w:rPr/>
      </w:pPr>
      <w:r w:rsidDel="00000000" w:rsidR="00000000" w:rsidRPr="00000000">
        <w:rPr>
          <w:rtl w:val="0"/>
        </w:rPr>
      </w:r>
    </w:p>
    <w:p w:rsidR="00000000" w:rsidDel="00000000" w:rsidP="00000000" w:rsidRDefault="00000000" w:rsidRPr="00000000" w14:paraId="00000009">
      <w:pPr>
        <w:tabs>
          <w:tab w:val="left" w:pos="360"/>
        </w:tabs>
        <w:rPr/>
      </w:pPr>
      <w:r w:rsidDel="00000000" w:rsidR="00000000" w:rsidRPr="00000000">
        <w:rPr>
          <w:rtl w:val="0"/>
        </w:rPr>
        <w:t xml:space="preserve">Should the Client fail to make any payment or installment within five (5) days of the date that it is due, a late fee of 5% shall be assessed. Should the Contractor have to collect any amounts unpaid hereunder, in addition to the amounts owed, the Client shall pay all costs of collection, including reasonable attorney’s fees, whether or not any lawsuit is filed.</w:t>
      </w:r>
    </w:p>
    <w:p w:rsidR="00000000" w:rsidDel="00000000" w:rsidP="00000000" w:rsidRDefault="00000000" w:rsidRPr="00000000" w14:paraId="0000000A">
      <w:pPr>
        <w:tabs>
          <w:tab w:val="left" w:pos="360"/>
        </w:tabs>
        <w:rPr/>
      </w:pPr>
      <w:r w:rsidDel="00000000" w:rsidR="00000000" w:rsidRPr="00000000">
        <w:rPr>
          <w:rtl w:val="0"/>
        </w:rPr>
      </w:r>
    </w:p>
    <w:p w:rsidR="00000000" w:rsidDel="00000000" w:rsidP="00000000" w:rsidRDefault="00000000" w:rsidRPr="00000000" w14:paraId="0000000B">
      <w:pPr>
        <w:tabs>
          <w:tab w:val="left" w:pos="360"/>
        </w:tabs>
        <w:rPr/>
      </w:pPr>
      <w:r w:rsidDel="00000000" w:rsidR="00000000" w:rsidRPr="00000000">
        <w:rPr>
          <w:rtl w:val="0"/>
        </w:rPr>
        <w:t xml:space="preserve">Client shall pay Contractor in the manner requested by the Contractor. </w:t>
      </w:r>
    </w:p>
    <w:p w:rsidR="00000000" w:rsidDel="00000000" w:rsidP="00000000" w:rsidRDefault="00000000" w:rsidRPr="00000000" w14:paraId="0000000C">
      <w:pPr>
        <w:tabs>
          <w:tab w:val="left" w:pos="360"/>
        </w:tabs>
        <w:rPr/>
      </w:pPr>
      <w:r w:rsidDel="00000000" w:rsidR="00000000" w:rsidRPr="00000000">
        <w:rPr>
          <w:rtl w:val="0"/>
        </w:rPr>
      </w:r>
    </w:p>
    <w:p w:rsidR="00000000" w:rsidDel="00000000" w:rsidP="00000000" w:rsidRDefault="00000000" w:rsidRPr="00000000" w14:paraId="0000000D">
      <w:pPr>
        <w:tabs>
          <w:tab w:val="left" w:pos="360"/>
        </w:tabs>
        <w:rPr/>
      </w:pPr>
      <w:r w:rsidDel="00000000" w:rsidR="00000000" w:rsidRPr="00000000">
        <w:rPr>
          <w:rtl w:val="0"/>
        </w:rPr>
        <w:t xml:space="preserve">Cancelations are accepted at the request of the Client with a 24 hour notice unless otherwise detailed in the contract. All cancelations must be made via received phone call or delivered email message.  </w:t>
      </w:r>
    </w:p>
    <w:p w:rsidR="00000000" w:rsidDel="00000000" w:rsidP="00000000" w:rsidRDefault="00000000" w:rsidRPr="00000000" w14:paraId="0000000E">
      <w:pPr>
        <w:tabs>
          <w:tab w:val="left" w:pos="360"/>
        </w:tabs>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aforementioned policies are detailed for each Client in the individual contract and explain at the onset of the consultant relationship.</w:t>
      </w: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